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1A" w:rsidRPr="0029611A" w:rsidRDefault="0029611A" w:rsidP="0029611A">
      <w:pPr>
        <w:pStyle w:val="10"/>
        <w:keepNext/>
        <w:keepLines/>
        <w:shd w:val="clear" w:color="auto" w:fill="auto"/>
        <w:spacing w:after="135" w:line="210" w:lineRule="exact"/>
        <w:jc w:val="center"/>
        <w:rPr>
          <w:rStyle w:val="1"/>
          <w:b/>
          <w:bCs/>
          <w:color w:val="000000"/>
        </w:rPr>
      </w:pPr>
      <w:bookmarkStart w:id="0" w:name="bookmark0"/>
      <w:bookmarkStart w:id="1" w:name="_GoBack"/>
      <w:bookmarkEnd w:id="1"/>
      <w:r w:rsidRPr="0029611A">
        <w:rPr>
          <w:rStyle w:val="1"/>
          <w:b/>
          <w:bCs/>
          <w:color w:val="000000"/>
        </w:rPr>
        <w:t>Информация о достижении показателей, установленных в «дорожной кар</w:t>
      </w:r>
      <w:r w:rsidR="00BD3A05">
        <w:rPr>
          <w:rStyle w:val="1"/>
          <w:b/>
          <w:bCs/>
          <w:color w:val="000000"/>
        </w:rPr>
        <w:t>те» муниципального образования з</w:t>
      </w:r>
      <w:r w:rsidRPr="0029611A">
        <w:rPr>
          <w:rStyle w:val="1"/>
          <w:b/>
          <w:bCs/>
          <w:color w:val="000000"/>
        </w:rPr>
        <w:t>а 2021 год</w:t>
      </w:r>
      <w:bookmarkEnd w:id="0"/>
    </w:p>
    <w:p w:rsidR="0029611A" w:rsidRDefault="0029611A" w:rsidP="001A3596">
      <w:pPr>
        <w:pStyle w:val="10"/>
        <w:keepNext/>
        <w:keepLines/>
        <w:shd w:val="clear" w:color="auto" w:fill="auto"/>
        <w:spacing w:after="135" w:line="210" w:lineRule="exact"/>
        <w:jc w:val="center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>Муниципальное образование «Тайшетский район»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2268"/>
        <w:gridCol w:w="567"/>
        <w:gridCol w:w="1701"/>
        <w:gridCol w:w="1701"/>
        <w:gridCol w:w="1514"/>
        <w:gridCol w:w="2314"/>
        <w:gridCol w:w="1134"/>
        <w:gridCol w:w="1701"/>
      </w:tblGrid>
      <w:tr w:rsidR="00F62834" w:rsidRPr="00BD3A05" w:rsidTr="001A3596">
        <w:tc>
          <w:tcPr>
            <w:tcW w:w="675" w:type="dxa"/>
          </w:tcPr>
          <w:p w:rsidR="0029611A" w:rsidRPr="00BD3A05" w:rsidRDefault="0048211D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rStyle w:val="1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A71E42" w:rsidRPr="00BD3A05" w:rsidRDefault="00A71E42" w:rsidP="00BD3A05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Наименование рынка (направления системного мероприятия)</w:t>
            </w:r>
          </w:p>
          <w:p w:rsidR="0029611A" w:rsidRPr="00BD3A05" w:rsidRDefault="0029611A" w:rsidP="00BD3A05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827C9E" w:rsidRPr="00BD3A05" w:rsidRDefault="00827C9E" w:rsidP="00BD3A05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sz w:val="22"/>
                <w:szCs w:val="22"/>
              </w:rPr>
            </w:pPr>
          </w:p>
          <w:p w:rsidR="00A71E42" w:rsidRPr="00BD3A05" w:rsidRDefault="00A71E42" w:rsidP="00BD3A05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sz w:val="22"/>
                <w:szCs w:val="22"/>
              </w:rPr>
            </w:pPr>
            <w:r w:rsidRPr="00BD3A05">
              <w:rPr>
                <w:rStyle w:val="1"/>
                <w:sz w:val="22"/>
                <w:szCs w:val="22"/>
              </w:rPr>
              <w:t>Наименование показателя</w:t>
            </w:r>
          </w:p>
          <w:p w:rsidR="0029611A" w:rsidRPr="00BD3A05" w:rsidRDefault="0029611A" w:rsidP="00BD3A05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827C9E" w:rsidRPr="00BD3A05" w:rsidRDefault="00827C9E" w:rsidP="00BD3A05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</w:p>
          <w:p w:rsidR="00A71E42" w:rsidRPr="00BD3A05" w:rsidRDefault="00BD3A05" w:rsidP="00BD3A05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>
              <w:rPr>
                <w:rStyle w:val="1"/>
                <w:bCs/>
                <w:sz w:val="22"/>
                <w:szCs w:val="22"/>
              </w:rPr>
              <w:t>Ед.</w:t>
            </w:r>
          </w:p>
          <w:p w:rsidR="00A71E42" w:rsidRPr="00BD3A05" w:rsidRDefault="00BD3A05" w:rsidP="00BD3A05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proofErr w:type="spellStart"/>
            <w:r>
              <w:rPr>
                <w:rStyle w:val="1"/>
                <w:bCs/>
                <w:sz w:val="22"/>
                <w:szCs w:val="22"/>
              </w:rPr>
              <w:t>изм</w:t>
            </w:r>
            <w:proofErr w:type="spellEnd"/>
          </w:p>
          <w:p w:rsidR="0029611A" w:rsidRPr="00BD3A05" w:rsidRDefault="0029611A" w:rsidP="00BD3A05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71E42" w:rsidRPr="00BD3A05" w:rsidRDefault="00A71E42" w:rsidP="00A71E42">
            <w:pPr>
              <w:widowControl w:val="0"/>
              <w:spacing w:line="202" w:lineRule="exact"/>
              <w:jc w:val="center"/>
              <w:rPr>
                <w:rStyle w:val="1"/>
                <w:b w:val="0"/>
                <w:bCs w:val="0"/>
                <w:sz w:val="22"/>
                <w:szCs w:val="22"/>
              </w:rPr>
            </w:pPr>
            <w:r w:rsidRPr="00BD3A05">
              <w:rPr>
                <w:rStyle w:val="1"/>
                <w:b w:val="0"/>
                <w:bCs w:val="0"/>
                <w:sz w:val="22"/>
                <w:szCs w:val="22"/>
              </w:rPr>
              <w:t>Исх</w:t>
            </w:r>
            <w:r w:rsidR="00190171">
              <w:rPr>
                <w:rStyle w:val="1"/>
                <w:b w:val="0"/>
                <w:bCs w:val="0"/>
                <w:sz w:val="22"/>
                <w:szCs w:val="22"/>
              </w:rPr>
              <w:t>одное значение показателя в 2020 году (на 01.01.2021</w:t>
            </w:r>
            <w:r w:rsidRPr="00BD3A05">
              <w:rPr>
                <w:rStyle w:val="1"/>
                <w:b w:val="0"/>
                <w:bCs w:val="0"/>
                <w:sz w:val="22"/>
                <w:szCs w:val="22"/>
              </w:rPr>
              <w:t>)</w:t>
            </w:r>
          </w:p>
          <w:p w:rsidR="0029611A" w:rsidRPr="00BD3A05" w:rsidRDefault="0029611A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Целевое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значения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показателя,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установленное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в плане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мероприятий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(«дорожной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карте») по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содействию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развитию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конкуренции в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муниципальном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образовании в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отчетном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периоде (году)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2021 год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(на 01.01.2022 -</w:t>
            </w:r>
          </w:p>
          <w:p w:rsidR="0029611A" w:rsidRPr="00BD3A05" w:rsidRDefault="00A71E42" w:rsidP="00A71E42">
            <w:pPr>
              <w:pStyle w:val="10"/>
              <w:keepNext/>
              <w:keepLines/>
              <w:shd w:val="clear" w:color="auto" w:fill="auto"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план)</w:t>
            </w:r>
          </w:p>
        </w:tc>
        <w:tc>
          <w:tcPr>
            <w:tcW w:w="1514" w:type="dxa"/>
          </w:tcPr>
          <w:p w:rsidR="00827C9E" w:rsidRPr="00BD3A05" w:rsidRDefault="00827C9E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</w:p>
          <w:p w:rsidR="00A71E42" w:rsidRPr="00BD3A05" w:rsidRDefault="00827C9E" w:rsidP="00827C9E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Фактическо</w:t>
            </w:r>
            <w:r w:rsidR="00A71E42" w:rsidRPr="00BD3A05">
              <w:rPr>
                <w:rStyle w:val="1"/>
                <w:bCs/>
                <w:sz w:val="22"/>
                <w:szCs w:val="22"/>
              </w:rPr>
              <w:t xml:space="preserve">е </w:t>
            </w:r>
            <w:r w:rsidRPr="00BD3A05">
              <w:rPr>
                <w:rStyle w:val="1"/>
                <w:bCs/>
                <w:sz w:val="22"/>
                <w:szCs w:val="22"/>
              </w:rPr>
              <w:t xml:space="preserve"> </w:t>
            </w:r>
            <w:r w:rsidR="00A71E42" w:rsidRPr="00BD3A05">
              <w:rPr>
                <w:rStyle w:val="1"/>
                <w:bCs/>
                <w:sz w:val="22"/>
                <w:szCs w:val="22"/>
              </w:rPr>
              <w:t>значение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показателя в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отчетном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периоде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(году)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2021 год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(на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01.01.2022 -</w:t>
            </w:r>
          </w:p>
          <w:p w:rsidR="00A71E42" w:rsidRPr="00BD3A05" w:rsidRDefault="00A71E42" w:rsidP="00A71E42">
            <w:pPr>
              <w:pStyle w:val="10"/>
              <w:keepNext/>
              <w:keepLines/>
              <w:spacing w:after="0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>факт)</w:t>
            </w:r>
          </w:p>
          <w:p w:rsidR="0029611A" w:rsidRPr="00BD3A05" w:rsidRDefault="0029611A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</w:p>
        </w:tc>
        <w:tc>
          <w:tcPr>
            <w:tcW w:w="2314" w:type="dxa"/>
          </w:tcPr>
          <w:p w:rsidR="00A71E42" w:rsidRPr="00BD3A05" w:rsidRDefault="00A71E42" w:rsidP="00A71E42">
            <w:pPr>
              <w:widowControl w:val="0"/>
              <w:spacing w:line="202" w:lineRule="exact"/>
              <w:ind w:left="-127" w:right="160" w:firstLine="127"/>
              <w:jc w:val="center"/>
              <w:rPr>
                <w:rStyle w:val="1"/>
                <w:b w:val="0"/>
                <w:sz w:val="22"/>
                <w:szCs w:val="22"/>
              </w:rPr>
            </w:pPr>
            <w:r w:rsidRPr="00BD3A05">
              <w:rPr>
                <w:rStyle w:val="1"/>
                <w:b w:val="0"/>
                <w:sz w:val="22"/>
                <w:szCs w:val="22"/>
              </w:rPr>
              <w:t>Источник данных для расчета показателя</w:t>
            </w:r>
          </w:p>
          <w:p w:rsidR="0029611A" w:rsidRPr="00BD3A05" w:rsidRDefault="0029611A" w:rsidP="00A71E42">
            <w:pPr>
              <w:pStyle w:val="10"/>
              <w:keepNext/>
              <w:keepLines/>
              <w:shd w:val="clear" w:color="auto" w:fill="auto"/>
              <w:spacing w:after="135" w:line="210" w:lineRule="exact"/>
              <w:ind w:left="-116"/>
              <w:jc w:val="center"/>
              <w:rPr>
                <w:rStyle w:val="1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27C9E" w:rsidRPr="00BD3A05" w:rsidRDefault="00827C9E" w:rsidP="00827C9E">
            <w:pPr>
              <w:widowControl w:val="0"/>
              <w:spacing w:line="202" w:lineRule="exact"/>
              <w:jc w:val="center"/>
              <w:rPr>
                <w:rStyle w:val="1"/>
                <w:b w:val="0"/>
                <w:bCs w:val="0"/>
                <w:sz w:val="22"/>
                <w:szCs w:val="22"/>
              </w:rPr>
            </w:pPr>
            <w:r w:rsidRPr="00BD3A05">
              <w:rPr>
                <w:rStyle w:val="1"/>
                <w:b w:val="0"/>
                <w:bCs w:val="0"/>
                <w:sz w:val="22"/>
                <w:szCs w:val="22"/>
              </w:rPr>
              <w:t>Доля достижения целевого значения показателя в отчетном периоде (году), %</w:t>
            </w:r>
          </w:p>
          <w:p w:rsidR="0029611A" w:rsidRPr="00BD3A05" w:rsidRDefault="0029611A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9611A" w:rsidRPr="00BD3A05" w:rsidRDefault="00827C9E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sz w:val="22"/>
                <w:szCs w:val="22"/>
              </w:rPr>
            </w:pPr>
            <w:r w:rsidRPr="00BD3A05">
              <w:rPr>
                <w:rStyle w:val="1"/>
                <w:bCs/>
                <w:sz w:val="22"/>
                <w:szCs w:val="22"/>
              </w:rPr>
              <w:t xml:space="preserve">Доля достигнутых значений </w:t>
            </w:r>
            <w:r w:rsidR="00081E1B">
              <w:rPr>
                <w:rStyle w:val="1"/>
                <w:bCs/>
                <w:sz w:val="22"/>
                <w:szCs w:val="22"/>
              </w:rPr>
              <w:t>целевых показателей «</w:t>
            </w:r>
            <w:r w:rsidRPr="00BD3A05">
              <w:rPr>
                <w:rStyle w:val="1"/>
                <w:bCs/>
                <w:sz w:val="22"/>
                <w:szCs w:val="22"/>
              </w:rPr>
              <w:t>дорожной карты» муниципального образования в общем объеме значений целевых показателей, %</w:t>
            </w:r>
          </w:p>
        </w:tc>
      </w:tr>
      <w:tr w:rsidR="00F62834" w:rsidRPr="00BD3A05" w:rsidTr="001A3596">
        <w:trPr>
          <w:trHeight w:val="1975"/>
        </w:trPr>
        <w:tc>
          <w:tcPr>
            <w:tcW w:w="675" w:type="dxa"/>
          </w:tcPr>
          <w:p w:rsidR="0029611A" w:rsidRPr="00BD3A05" w:rsidRDefault="00227590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rStyle w:val="1"/>
                <w:bCs/>
                <w:color w:val="000000"/>
                <w:sz w:val="24"/>
                <w:szCs w:val="24"/>
              </w:rPr>
              <w:t>1</w:t>
            </w:r>
            <w:r w:rsidR="00190171">
              <w:rPr>
                <w:rStyle w:val="1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29611A" w:rsidRPr="00BD3A05" w:rsidRDefault="00827C9E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rStyle w:val="1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268" w:type="dxa"/>
          </w:tcPr>
          <w:p w:rsidR="0029611A" w:rsidRPr="00BD3A05" w:rsidRDefault="00827C9E" w:rsidP="00081E1B">
            <w:pPr>
              <w:pStyle w:val="10"/>
              <w:keepNext/>
              <w:keepLines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</w:t>
            </w:r>
            <w:r w:rsidRPr="00BD3A0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ые программы - образовательные программы дошкольного образования</w:t>
            </w:r>
          </w:p>
        </w:tc>
        <w:tc>
          <w:tcPr>
            <w:tcW w:w="567" w:type="dxa"/>
          </w:tcPr>
          <w:p w:rsidR="00E5779C" w:rsidRDefault="00E5779C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9611A" w:rsidRPr="00BD3A05" w:rsidRDefault="00DF0754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rStyle w:val="1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90171" w:rsidRDefault="00190171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9611A" w:rsidRPr="00BD3A05" w:rsidRDefault="00190171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E5779C" w:rsidRDefault="00E5779C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9611A" w:rsidRPr="00BD3A05" w:rsidRDefault="00E5779C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6,4</w:t>
            </w:r>
            <w:r w:rsidR="00116D0D">
              <w:rPr>
                <w:rStyle w:val="1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0D7164" w:rsidRDefault="000D7164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9611A" w:rsidRPr="00BD3A05" w:rsidRDefault="000D7164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314" w:type="dxa"/>
          </w:tcPr>
          <w:p w:rsidR="00E5779C" w:rsidRDefault="00E5779C" w:rsidP="00DF0754">
            <w:pPr>
              <w:pStyle w:val="10"/>
              <w:keepNext/>
              <w:keepLines/>
              <w:spacing w:after="135" w:line="210" w:lineRule="exact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F0754" w:rsidRPr="00BD3A05" w:rsidRDefault="00DF0754" w:rsidP="00DF0754">
            <w:pPr>
              <w:pStyle w:val="10"/>
              <w:keepNext/>
              <w:keepLines/>
              <w:spacing w:after="135" w:line="210" w:lineRule="exact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D3A0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ФСН №85-К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</w:t>
            </w:r>
          </w:p>
          <w:p w:rsidR="0029611A" w:rsidRPr="00BD3A05" w:rsidRDefault="0029611A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164" w:rsidRDefault="000D7164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9611A" w:rsidRPr="00BD3A05" w:rsidRDefault="000D7164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701" w:type="dxa"/>
          </w:tcPr>
          <w:p w:rsidR="000D7164" w:rsidRDefault="000D7164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9611A" w:rsidRPr="00BD3A05" w:rsidRDefault="000D7164" w:rsidP="0029611A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75%</w:t>
            </w:r>
          </w:p>
        </w:tc>
      </w:tr>
      <w:tr w:rsidR="00E5779C" w:rsidRPr="00BD3A05" w:rsidTr="001A3596">
        <w:tc>
          <w:tcPr>
            <w:tcW w:w="675" w:type="dxa"/>
          </w:tcPr>
          <w:p w:rsidR="00E5779C" w:rsidRPr="00BD3A05" w:rsidRDefault="00E5779C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7" w:type="dxa"/>
          </w:tcPr>
          <w:p w:rsidR="00E5779C" w:rsidRPr="00BD3A05" w:rsidRDefault="00E5779C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268" w:type="dxa"/>
          </w:tcPr>
          <w:p w:rsidR="00E5779C" w:rsidRPr="00BD3A05" w:rsidRDefault="00E5779C" w:rsidP="00227590">
            <w:pPr>
              <w:pStyle w:val="a4"/>
              <w:shd w:val="clear" w:color="auto" w:fill="auto"/>
              <w:spacing w:line="202" w:lineRule="exact"/>
              <w:jc w:val="both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Количество действующих организаций (в том числе филиалов) частной формы собственности, оказывающих образовательные услуги в сфере дошкольного образования в отчетном периоде)</w:t>
            </w:r>
          </w:p>
        </w:tc>
        <w:tc>
          <w:tcPr>
            <w:tcW w:w="567" w:type="dxa"/>
          </w:tcPr>
          <w:p w:rsidR="00E5779C" w:rsidRPr="00BD3A05" w:rsidRDefault="00E5779C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701" w:type="dxa"/>
          </w:tcPr>
          <w:p w:rsidR="00E5779C" w:rsidRPr="00BD3A05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779C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5779C" w:rsidRPr="00BD3A05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C21F61" w:rsidRPr="00C21F61" w:rsidRDefault="00C21F61" w:rsidP="00C21F61">
            <w:pPr>
              <w:widowControl w:val="0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C21F61">
              <w:rPr>
                <w:rFonts w:ascii="Times New Roman" w:hAnsi="Times New Roman" w:cs="Times New Roman"/>
              </w:rPr>
              <w:t>ФСН №85-К "Сведения</w:t>
            </w:r>
          </w:p>
          <w:p w:rsidR="00C21F61" w:rsidRPr="00C21F61" w:rsidRDefault="00C21F61" w:rsidP="00C21F61">
            <w:pPr>
              <w:widowControl w:val="0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C21F61">
              <w:rPr>
                <w:rFonts w:ascii="Times New Roman" w:hAnsi="Times New Roman" w:cs="Times New Roman"/>
              </w:rPr>
              <w:t>о деятельности</w:t>
            </w:r>
          </w:p>
          <w:p w:rsidR="00C21F61" w:rsidRPr="00C21F61" w:rsidRDefault="00C21F61" w:rsidP="00C21F61">
            <w:pPr>
              <w:widowControl w:val="0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C21F61">
              <w:rPr>
                <w:rFonts w:ascii="Times New Roman" w:hAnsi="Times New Roman" w:cs="Times New Roman"/>
              </w:rPr>
              <w:t>организации,</w:t>
            </w:r>
          </w:p>
          <w:p w:rsidR="00C21F61" w:rsidRPr="00C21F61" w:rsidRDefault="00C21F61" w:rsidP="00C21F61">
            <w:pPr>
              <w:widowControl w:val="0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C21F61">
              <w:rPr>
                <w:rFonts w:ascii="Times New Roman" w:hAnsi="Times New Roman" w:cs="Times New Roman"/>
              </w:rPr>
              <w:t>осуществляющей</w:t>
            </w:r>
          </w:p>
          <w:p w:rsidR="00C21F61" w:rsidRPr="00C21F61" w:rsidRDefault="00C21F61" w:rsidP="00C21F61">
            <w:pPr>
              <w:widowControl w:val="0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C21F61">
              <w:rPr>
                <w:rFonts w:ascii="Times New Roman" w:hAnsi="Times New Roman" w:cs="Times New Roman"/>
              </w:rPr>
              <w:t>образовательную</w:t>
            </w:r>
          </w:p>
          <w:p w:rsidR="00C21F61" w:rsidRPr="00C21F61" w:rsidRDefault="00C21F61" w:rsidP="00C21F61">
            <w:pPr>
              <w:widowControl w:val="0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C21F61">
              <w:rPr>
                <w:rFonts w:ascii="Times New Roman" w:hAnsi="Times New Roman" w:cs="Times New Roman"/>
              </w:rPr>
              <w:t>деятельность по</w:t>
            </w:r>
          </w:p>
          <w:p w:rsidR="00C21F61" w:rsidRPr="00C21F61" w:rsidRDefault="00C21F61" w:rsidP="00C21F61">
            <w:pPr>
              <w:widowControl w:val="0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C21F61">
              <w:rPr>
                <w:rFonts w:ascii="Times New Roman" w:hAnsi="Times New Roman" w:cs="Times New Roman"/>
              </w:rPr>
              <w:t>образовательным</w:t>
            </w:r>
          </w:p>
          <w:p w:rsidR="00C21F61" w:rsidRPr="00C21F61" w:rsidRDefault="00C21F61" w:rsidP="00C21F61">
            <w:pPr>
              <w:widowControl w:val="0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C21F61">
              <w:rPr>
                <w:rFonts w:ascii="Times New Roman" w:hAnsi="Times New Roman" w:cs="Times New Roman"/>
              </w:rPr>
              <w:t>программам</w:t>
            </w:r>
          </w:p>
          <w:p w:rsidR="00C21F61" w:rsidRPr="00C21F61" w:rsidRDefault="00C21F61" w:rsidP="00C21F61">
            <w:pPr>
              <w:widowControl w:val="0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C21F61">
              <w:rPr>
                <w:rFonts w:ascii="Times New Roman" w:hAnsi="Times New Roman" w:cs="Times New Roman"/>
              </w:rPr>
              <w:t>дошкольного</w:t>
            </w:r>
          </w:p>
          <w:p w:rsidR="00C21F61" w:rsidRPr="00C21F61" w:rsidRDefault="00C21F61" w:rsidP="00C21F61">
            <w:pPr>
              <w:widowControl w:val="0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C21F61">
              <w:rPr>
                <w:rFonts w:ascii="Times New Roman" w:hAnsi="Times New Roman" w:cs="Times New Roman"/>
              </w:rPr>
              <w:t>образования, присмотр и</w:t>
            </w:r>
          </w:p>
          <w:p w:rsidR="00E5779C" w:rsidRPr="00BD3A05" w:rsidRDefault="00C21F61" w:rsidP="00C21F61">
            <w:pPr>
              <w:widowControl w:val="0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C21F61">
              <w:rPr>
                <w:rFonts w:ascii="Times New Roman" w:hAnsi="Times New Roman" w:cs="Times New Roman"/>
              </w:rPr>
              <w:t>уход за детьми"</w:t>
            </w:r>
          </w:p>
        </w:tc>
        <w:tc>
          <w:tcPr>
            <w:tcW w:w="1134" w:type="dxa"/>
          </w:tcPr>
          <w:p w:rsidR="00E5779C" w:rsidRPr="00BD3A05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5779C" w:rsidRPr="00BD3A05" w:rsidRDefault="00E5779C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</w:tr>
      <w:tr w:rsidR="00F62834" w:rsidRPr="00BD3A05" w:rsidTr="001A3596">
        <w:tc>
          <w:tcPr>
            <w:tcW w:w="675" w:type="dxa"/>
          </w:tcPr>
          <w:p w:rsidR="00227590" w:rsidRPr="00BD3A05" w:rsidRDefault="00E5779C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268" w:type="dxa"/>
          </w:tcPr>
          <w:p w:rsidR="00227590" w:rsidRPr="00BD3A05" w:rsidRDefault="00227590" w:rsidP="00227590">
            <w:pPr>
              <w:pStyle w:val="a4"/>
              <w:shd w:val="clear" w:color="auto" w:fill="auto"/>
              <w:spacing w:line="202" w:lineRule="exact"/>
              <w:jc w:val="both"/>
              <w:rPr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Доля лицензированных частных дошкольных образовательных организаций в общей численности лицензированных дошкольных образовательных организаций</w:t>
            </w:r>
          </w:p>
        </w:tc>
        <w:tc>
          <w:tcPr>
            <w:tcW w:w="567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rStyle w:val="1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27590" w:rsidRPr="00BD3A05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227590" w:rsidRPr="00BD3A05" w:rsidRDefault="00E5779C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14" w:type="dxa"/>
          </w:tcPr>
          <w:p w:rsidR="00227590" w:rsidRPr="00BD3A05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314" w:type="dxa"/>
          </w:tcPr>
          <w:p w:rsidR="00227590" w:rsidRPr="00BD3A05" w:rsidRDefault="00442F00" w:rsidP="00227590">
            <w:pPr>
              <w:widowControl w:val="0"/>
              <w:spacing w:line="230" w:lineRule="exact"/>
              <w:ind w:left="40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hyperlink r:id="rId4" w:history="1">
              <w:r w:rsidR="00227590" w:rsidRPr="00BD3A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Реестр лицензий на</w:t>
              </w:r>
            </w:hyperlink>
            <w:r w:rsidR="00227590" w:rsidRPr="00BD3A05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="00227590" w:rsidRPr="00BD3A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сайте </w:t>
              </w:r>
              <w:proofErr w:type="spellStart"/>
              <w:r w:rsidR="00227590" w:rsidRPr="00BD3A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мнинстерства</w:t>
              </w:r>
              <w:proofErr w:type="spellEnd"/>
            </w:hyperlink>
            <w:r w:rsidR="00227590" w:rsidRPr="00BD3A05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="00227590" w:rsidRPr="00BD3A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образования</w:t>
              </w:r>
            </w:hyperlink>
            <w:r w:rsidR="00227590" w:rsidRPr="00BD3A05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 w:rsidR="00227590" w:rsidRPr="00BD3A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Ирктской</w:t>
              </w:r>
              <w:proofErr w:type="spellEnd"/>
              <w:r w:rsidR="00227590" w:rsidRPr="00BD3A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области</w:t>
              </w:r>
            </w:hyperlink>
          </w:p>
        </w:tc>
        <w:tc>
          <w:tcPr>
            <w:tcW w:w="1134" w:type="dxa"/>
          </w:tcPr>
          <w:p w:rsidR="00227590" w:rsidRPr="00BD3A05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01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</w:tr>
      <w:tr w:rsidR="00F62834" w:rsidRPr="00BD3A05" w:rsidTr="001A3596">
        <w:tc>
          <w:tcPr>
            <w:tcW w:w="675" w:type="dxa"/>
          </w:tcPr>
          <w:p w:rsidR="00227590" w:rsidRPr="00BD3A05" w:rsidRDefault="00E5779C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7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268" w:type="dxa"/>
          </w:tcPr>
          <w:p w:rsidR="00227590" w:rsidRPr="00BD3A05" w:rsidRDefault="00227590" w:rsidP="00227590">
            <w:pPr>
              <w:pStyle w:val="a4"/>
              <w:shd w:val="clear" w:color="auto" w:fill="auto"/>
              <w:spacing w:line="202" w:lineRule="exact"/>
              <w:ind w:left="40"/>
              <w:rPr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Количество совместных методических мероприятий с частными организациями, оказывающими услуги в сфере дошкольного образования</w:t>
            </w:r>
          </w:p>
        </w:tc>
        <w:tc>
          <w:tcPr>
            <w:tcW w:w="567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rStyle w:val="1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227590" w:rsidRPr="00BD3A05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7590" w:rsidRPr="00BD3A05" w:rsidRDefault="00E5779C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227590" w:rsidRPr="00BD3A05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227590" w:rsidRPr="00BD3A05" w:rsidRDefault="00442F00" w:rsidP="00227590">
            <w:pPr>
              <w:widowControl w:val="0"/>
              <w:spacing w:line="230" w:lineRule="exact"/>
              <w:ind w:left="4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7590" w:rsidRPr="00BD3A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Анализ работы</w:t>
              </w:r>
            </w:hyperlink>
          </w:p>
          <w:p w:rsidR="00227590" w:rsidRPr="00BD3A05" w:rsidRDefault="00442F00" w:rsidP="00227590">
            <w:pPr>
              <w:widowControl w:val="0"/>
              <w:spacing w:line="230" w:lineRule="exact"/>
              <w:ind w:left="4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7590" w:rsidRPr="00BD3A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Управления</w:t>
              </w:r>
            </w:hyperlink>
          </w:p>
          <w:p w:rsidR="00227590" w:rsidRPr="00BD3A05" w:rsidRDefault="00442F0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hyperlink r:id="rId10" w:history="1">
              <w:r w:rsidR="00227590" w:rsidRPr="00BD3A05">
                <w:rPr>
                  <w:rStyle w:val="a6"/>
                  <w:b w:val="0"/>
                  <w:bCs w:val="0"/>
                  <w:sz w:val="24"/>
                  <w:szCs w:val="24"/>
                </w:rPr>
                <w:t>образования</w:t>
              </w:r>
            </w:hyperlink>
          </w:p>
        </w:tc>
        <w:tc>
          <w:tcPr>
            <w:tcW w:w="1134" w:type="dxa"/>
          </w:tcPr>
          <w:p w:rsidR="00227590" w:rsidRPr="00BD3A05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</w:tr>
      <w:tr w:rsidR="00F62834" w:rsidRPr="00BD3A05" w:rsidTr="001A3596">
        <w:tc>
          <w:tcPr>
            <w:tcW w:w="675" w:type="dxa"/>
          </w:tcPr>
          <w:p w:rsidR="00227590" w:rsidRPr="00BD3A05" w:rsidRDefault="00190171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77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t xml:space="preserve">Рынок выполнения работ по содержанию и текущему </w:t>
            </w:r>
            <w:r w:rsidRPr="00BD3A05">
              <w:rPr>
                <w:b w:val="0"/>
                <w:color w:val="000000"/>
                <w:sz w:val="24"/>
                <w:szCs w:val="24"/>
              </w:rPr>
              <w:lastRenderedPageBreak/>
              <w:t>ремонту общего имущества собственников помещений в многоквартирном доме</w:t>
            </w:r>
          </w:p>
        </w:tc>
        <w:tc>
          <w:tcPr>
            <w:tcW w:w="2268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работ по </w:t>
            </w:r>
            <w:r w:rsidRPr="00BD3A05">
              <w:rPr>
                <w:b w:val="0"/>
                <w:color w:val="000000"/>
                <w:sz w:val="24"/>
                <w:szCs w:val="24"/>
              </w:rPr>
              <w:lastRenderedPageBreak/>
              <w:t>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rStyle w:val="1"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94,58</w:t>
            </w:r>
          </w:p>
        </w:tc>
        <w:tc>
          <w:tcPr>
            <w:tcW w:w="1701" w:type="dxa"/>
          </w:tcPr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99,58</w:t>
            </w:r>
          </w:p>
        </w:tc>
        <w:tc>
          <w:tcPr>
            <w:tcW w:w="1514" w:type="dxa"/>
          </w:tcPr>
          <w:p w:rsidR="00F077A6" w:rsidRDefault="00F077A6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F077A6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90,0</w:t>
            </w:r>
            <w:r w:rsidR="000D7164">
              <w:rPr>
                <w:rStyle w:val="1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t xml:space="preserve">Отчет по форме 22-ЖКХ (реформа) "Сведения о структурных преобразованиях и </w:t>
            </w:r>
            <w:r w:rsidRPr="00BD3A05">
              <w:rPr>
                <w:b w:val="0"/>
                <w:color w:val="000000"/>
                <w:sz w:val="24"/>
                <w:szCs w:val="24"/>
              </w:rPr>
              <w:lastRenderedPageBreak/>
              <w:t>организационных мероприятиях"</w:t>
            </w:r>
          </w:p>
        </w:tc>
        <w:tc>
          <w:tcPr>
            <w:tcW w:w="1134" w:type="dxa"/>
          </w:tcPr>
          <w:p w:rsidR="000D7164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90,38</w:t>
            </w:r>
          </w:p>
        </w:tc>
        <w:tc>
          <w:tcPr>
            <w:tcW w:w="1701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</w:tr>
      <w:tr w:rsidR="00F62834" w:rsidRPr="00BD3A05" w:rsidTr="001A3596">
        <w:tc>
          <w:tcPr>
            <w:tcW w:w="675" w:type="dxa"/>
          </w:tcPr>
          <w:p w:rsidR="00227590" w:rsidRPr="00BD3A05" w:rsidRDefault="00190171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77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rStyle w:val="1"/>
                <w:bCs/>
                <w:color w:val="000000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268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t>Доля МКД, в отношении которых способ управления не выбран собственниками и не определен органами местного самоуправления</w:t>
            </w:r>
          </w:p>
        </w:tc>
        <w:tc>
          <w:tcPr>
            <w:tcW w:w="567" w:type="dxa"/>
          </w:tcPr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rStyle w:val="1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1701" w:type="dxa"/>
          </w:tcPr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514" w:type="dxa"/>
          </w:tcPr>
          <w:p w:rsidR="00F077A6" w:rsidRDefault="00F077A6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F077A6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314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t>Отчет по форме 22-ЖКХ (реформа) "Сведения о структурных преобразованиях и организационных мероприятиях"</w:t>
            </w:r>
          </w:p>
        </w:tc>
        <w:tc>
          <w:tcPr>
            <w:tcW w:w="1134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</w:tr>
      <w:tr w:rsidR="00F62834" w:rsidRPr="00BD3A05" w:rsidTr="001A3596">
        <w:tc>
          <w:tcPr>
            <w:tcW w:w="675" w:type="dxa"/>
          </w:tcPr>
          <w:p w:rsidR="00227590" w:rsidRPr="00BD3A05" w:rsidRDefault="00190171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77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t>Сфера наружной рекламы</w:t>
            </w:r>
          </w:p>
        </w:tc>
        <w:tc>
          <w:tcPr>
            <w:tcW w:w="2268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567" w:type="dxa"/>
          </w:tcPr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rStyle w:val="1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4" w:type="dxa"/>
          </w:tcPr>
          <w:p w:rsidR="007114D9" w:rsidRDefault="007114D9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7114D9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14" w:type="dxa"/>
          </w:tcPr>
          <w:p w:rsidR="00227590" w:rsidRPr="00BD3A05" w:rsidRDefault="00442F0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hyperlink r:id="rId11" w:history="1">
              <w:r w:rsidR="00227590" w:rsidRPr="00BD3A05">
                <w:rPr>
                  <w:rStyle w:val="a6"/>
                  <w:b w:val="0"/>
                  <w:bCs w:val="0"/>
                  <w:sz w:val="24"/>
                  <w:szCs w:val="24"/>
                  <w:lang w:val="en-US"/>
                </w:rPr>
                <w:t>http://taishet.irkmo.ru/</w:t>
              </w:r>
            </w:hyperlink>
          </w:p>
        </w:tc>
        <w:tc>
          <w:tcPr>
            <w:tcW w:w="1134" w:type="dxa"/>
          </w:tcPr>
          <w:p w:rsidR="000D7164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</w:tr>
      <w:tr w:rsidR="00F62834" w:rsidRPr="00BD3A05" w:rsidTr="001A3596">
        <w:tc>
          <w:tcPr>
            <w:tcW w:w="675" w:type="dxa"/>
          </w:tcPr>
          <w:p w:rsidR="00227590" w:rsidRPr="00BD3A05" w:rsidRDefault="00190171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77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t>Сфера наружной рекламы</w:t>
            </w:r>
          </w:p>
        </w:tc>
        <w:tc>
          <w:tcPr>
            <w:tcW w:w="2268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b w:val="0"/>
                <w:color w:val="000000"/>
                <w:sz w:val="24"/>
                <w:szCs w:val="24"/>
              </w:rPr>
              <w:t xml:space="preserve">Среднее число участников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 в каждом муниципальном </w:t>
            </w:r>
            <w:r w:rsidRPr="00BD3A05">
              <w:rPr>
                <w:b w:val="0"/>
                <w:color w:val="000000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567" w:type="dxa"/>
          </w:tcPr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 w:rsidRPr="00BD3A05">
              <w:rPr>
                <w:rStyle w:val="1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35222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F35222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7114D9" w:rsidRDefault="007114D9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7114D9" w:rsidRDefault="007114D9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7114D9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190171" w:rsidRDefault="00190171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</w:pPr>
          </w:p>
          <w:p w:rsidR="00227590" w:rsidRPr="00BD3A05" w:rsidRDefault="00442F0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hyperlink r:id="rId12" w:history="1">
              <w:r w:rsidR="00227590" w:rsidRPr="00BD3A05">
                <w:rPr>
                  <w:rStyle w:val="a6"/>
                  <w:b w:val="0"/>
                  <w:sz w:val="24"/>
                  <w:szCs w:val="24"/>
                  <w:lang w:val="en-US"/>
                </w:rPr>
                <w:t>https://torgi.gov.ru/</w:t>
              </w:r>
            </w:hyperlink>
          </w:p>
        </w:tc>
        <w:tc>
          <w:tcPr>
            <w:tcW w:w="1134" w:type="dxa"/>
          </w:tcPr>
          <w:p w:rsidR="000D7164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227590" w:rsidRPr="00BD3A05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27590" w:rsidRPr="00BD3A05" w:rsidRDefault="00227590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</w:tr>
      <w:tr w:rsidR="001A3596" w:rsidRPr="00BD3A05" w:rsidTr="001A3596">
        <w:tc>
          <w:tcPr>
            <w:tcW w:w="675" w:type="dxa"/>
          </w:tcPr>
          <w:p w:rsidR="00F62834" w:rsidRPr="00BD3A05" w:rsidRDefault="00190171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77" w:type="dxa"/>
          </w:tcPr>
          <w:p w:rsidR="00F62834" w:rsidRPr="00BD3A05" w:rsidRDefault="00F62834" w:rsidP="00F62834">
            <w:pPr>
              <w:pStyle w:val="10"/>
              <w:keepNext/>
              <w:keepLines/>
              <w:shd w:val="clear" w:color="auto" w:fill="auto"/>
              <w:spacing w:after="135" w:line="210" w:lineRule="exact"/>
              <w:rPr>
                <w:b w:val="0"/>
                <w:color w:val="000000"/>
                <w:sz w:val="24"/>
                <w:szCs w:val="24"/>
              </w:rPr>
            </w:pPr>
            <w:r w:rsidRPr="00BD3A05">
              <w:rPr>
                <w:b w:val="0"/>
                <w:sz w:val="24"/>
                <w:szCs w:val="24"/>
              </w:rPr>
              <w:t>Сфера розничной  торговли</w:t>
            </w:r>
          </w:p>
        </w:tc>
        <w:tc>
          <w:tcPr>
            <w:tcW w:w="2268" w:type="dxa"/>
          </w:tcPr>
          <w:p w:rsidR="00F62834" w:rsidRPr="00BD3A05" w:rsidRDefault="00F62834" w:rsidP="009C2E07">
            <w:pPr>
              <w:pStyle w:val="a4"/>
              <w:shd w:val="clear" w:color="auto" w:fill="auto"/>
              <w:spacing w:line="202" w:lineRule="exact"/>
              <w:ind w:left="40"/>
              <w:rPr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</w:t>
            </w:r>
          </w:p>
        </w:tc>
        <w:tc>
          <w:tcPr>
            <w:tcW w:w="567" w:type="dxa"/>
          </w:tcPr>
          <w:p w:rsidR="00F62834" w:rsidRPr="00BD3A05" w:rsidRDefault="00F62834" w:rsidP="00BD3A05">
            <w:pPr>
              <w:pStyle w:val="a4"/>
              <w:shd w:val="clear" w:color="auto" w:fill="auto"/>
              <w:spacing w:line="202" w:lineRule="exact"/>
              <w:ind w:left="40"/>
              <w:rPr>
                <w:color w:val="000000"/>
                <w:spacing w:val="0"/>
                <w:sz w:val="24"/>
                <w:szCs w:val="24"/>
              </w:rPr>
            </w:pPr>
          </w:p>
          <w:p w:rsidR="00F62834" w:rsidRPr="00BD3A05" w:rsidRDefault="00F62834" w:rsidP="00BD3A05">
            <w:pPr>
              <w:pStyle w:val="a4"/>
              <w:shd w:val="clear" w:color="auto" w:fill="auto"/>
              <w:spacing w:line="202" w:lineRule="exact"/>
              <w:ind w:left="40"/>
              <w:rPr>
                <w:color w:val="000000"/>
                <w:spacing w:val="0"/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21F61" w:rsidRDefault="00C21F61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C21F61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21F61" w:rsidRDefault="00C21F61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C21F61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4" w:type="dxa"/>
          </w:tcPr>
          <w:p w:rsidR="007114D9" w:rsidRDefault="007114D9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7114D9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14" w:type="dxa"/>
          </w:tcPr>
          <w:p w:rsidR="00F62834" w:rsidRPr="00BD3A05" w:rsidRDefault="00F62834" w:rsidP="009C2E07">
            <w:pPr>
              <w:pStyle w:val="a4"/>
              <w:shd w:val="clear" w:color="auto" w:fill="auto"/>
              <w:spacing w:line="202" w:lineRule="exact"/>
              <w:ind w:left="40"/>
              <w:rPr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Территориальный орган Федеральной службы государственной статистики по Иркутской области</w:t>
            </w:r>
          </w:p>
        </w:tc>
        <w:tc>
          <w:tcPr>
            <w:tcW w:w="1134" w:type="dxa"/>
          </w:tcPr>
          <w:p w:rsidR="00F62834" w:rsidRPr="00BD3A05" w:rsidRDefault="000D716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62834" w:rsidRPr="00BD3A05" w:rsidRDefault="00F62834" w:rsidP="00227590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</w:tr>
      <w:tr w:rsidR="001A3596" w:rsidRPr="00BD3A05" w:rsidTr="001A3596">
        <w:tc>
          <w:tcPr>
            <w:tcW w:w="675" w:type="dxa"/>
          </w:tcPr>
          <w:p w:rsidR="00190171" w:rsidRDefault="00190171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190171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77" w:type="dxa"/>
          </w:tcPr>
          <w:p w:rsidR="00B66BB4" w:rsidRDefault="00B66BB4" w:rsidP="00530E6D">
            <w:pPr>
              <w:pStyle w:val="a4"/>
              <w:shd w:val="clear" w:color="auto" w:fill="auto"/>
              <w:spacing w:line="150" w:lineRule="exact"/>
              <w:ind w:left="40"/>
              <w:rPr>
                <w:sz w:val="24"/>
                <w:szCs w:val="24"/>
              </w:rPr>
            </w:pPr>
          </w:p>
          <w:p w:rsidR="00B66BB4" w:rsidRPr="00B66BB4" w:rsidRDefault="00B66BB4" w:rsidP="00B66BB4">
            <w:pPr>
              <w:pStyle w:val="a4"/>
              <w:shd w:val="clear" w:color="auto" w:fill="auto"/>
              <w:spacing w:line="202" w:lineRule="exact"/>
              <w:ind w:left="40"/>
              <w:rPr>
                <w:color w:val="000000"/>
                <w:spacing w:val="0"/>
                <w:sz w:val="24"/>
                <w:szCs w:val="24"/>
              </w:rPr>
            </w:pPr>
          </w:p>
          <w:p w:rsidR="00B66BB4" w:rsidRPr="00B66BB4" w:rsidRDefault="00B66BB4" w:rsidP="00B66BB4">
            <w:pPr>
              <w:pStyle w:val="a4"/>
              <w:shd w:val="clear" w:color="auto" w:fill="auto"/>
              <w:spacing w:line="202" w:lineRule="exact"/>
              <w:ind w:left="40"/>
              <w:rPr>
                <w:color w:val="000000"/>
                <w:spacing w:val="0"/>
                <w:sz w:val="24"/>
                <w:szCs w:val="24"/>
              </w:rPr>
            </w:pPr>
            <w:r w:rsidRPr="00B66BB4">
              <w:rPr>
                <w:color w:val="000000"/>
                <w:spacing w:val="0"/>
                <w:sz w:val="24"/>
                <w:szCs w:val="24"/>
              </w:rPr>
              <w:t>Сфера</w:t>
            </w:r>
          </w:p>
          <w:p w:rsidR="00B66BB4" w:rsidRPr="00BD3A05" w:rsidRDefault="00B66BB4" w:rsidP="00B66BB4">
            <w:pPr>
              <w:pStyle w:val="a4"/>
              <w:shd w:val="clear" w:color="auto" w:fill="auto"/>
              <w:spacing w:line="202" w:lineRule="exact"/>
              <w:ind w:left="40"/>
              <w:rPr>
                <w:sz w:val="24"/>
                <w:szCs w:val="24"/>
              </w:rPr>
            </w:pPr>
            <w:r w:rsidRPr="00B66BB4">
              <w:rPr>
                <w:color w:val="000000"/>
                <w:spacing w:val="0"/>
                <w:sz w:val="24"/>
                <w:szCs w:val="24"/>
              </w:rPr>
              <w:t>розничной  торговли</w:t>
            </w:r>
          </w:p>
        </w:tc>
        <w:tc>
          <w:tcPr>
            <w:tcW w:w="2268" w:type="dxa"/>
          </w:tcPr>
          <w:p w:rsidR="00F62834" w:rsidRPr="00BD3A05" w:rsidRDefault="00F62834" w:rsidP="009C2E07">
            <w:pPr>
              <w:pStyle w:val="a4"/>
              <w:shd w:val="clear" w:color="auto" w:fill="auto"/>
              <w:spacing w:line="202" w:lineRule="exact"/>
              <w:ind w:left="40"/>
              <w:rPr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Превышение норматива минимальной обеспеченности населения площадью стационарных торговых объектов в муниципальном образовании "Тайшетский район"</w:t>
            </w:r>
          </w:p>
        </w:tc>
        <w:tc>
          <w:tcPr>
            <w:tcW w:w="567" w:type="dxa"/>
          </w:tcPr>
          <w:p w:rsidR="00F62834" w:rsidRPr="00BD3A05" w:rsidRDefault="00F62834" w:rsidP="00BD3A05">
            <w:pPr>
              <w:pStyle w:val="a4"/>
              <w:shd w:val="clear" w:color="auto" w:fill="auto"/>
              <w:spacing w:line="202" w:lineRule="exact"/>
              <w:ind w:left="40"/>
              <w:rPr>
                <w:color w:val="000000"/>
                <w:spacing w:val="0"/>
                <w:sz w:val="24"/>
                <w:szCs w:val="24"/>
              </w:rPr>
            </w:pPr>
          </w:p>
          <w:p w:rsidR="00F62834" w:rsidRPr="00BD3A05" w:rsidRDefault="00F62834" w:rsidP="00BD3A05">
            <w:pPr>
              <w:pStyle w:val="a4"/>
              <w:shd w:val="clear" w:color="auto" w:fill="auto"/>
              <w:spacing w:line="202" w:lineRule="exact"/>
              <w:ind w:left="40"/>
              <w:rPr>
                <w:color w:val="000000"/>
                <w:spacing w:val="0"/>
                <w:sz w:val="24"/>
                <w:szCs w:val="24"/>
              </w:rPr>
            </w:pPr>
          </w:p>
          <w:p w:rsidR="00BD3A05" w:rsidRDefault="00BD3A05" w:rsidP="00BD3A05">
            <w:pPr>
              <w:pStyle w:val="a4"/>
              <w:shd w:val="clear" w:color="auto" w:fill="auto"/>
              <w:spacing w:line="202" w:lineRule="exact"/>
              <w:ind w:left="40"/>
              <w:rPr>
                <w:color w:val="000000"/>
                <w:spacing w:val="0"/>
                <w:sz w:val="24"/>
                <w:szCs w:val="24"/>
              </w:rPr>
            </w:pPr>
          </w:p>
          <w:p w:rsidR="00F62834" w:rsidRPr="00BD3A05" w:rsidRDefault="00F62834" w:rsidP="00BD3A05">
            <w:pPr>
              <w:pStyle w:val="a4"/>
              <w:shd w:val="clear" w:color="auto" w:fill="auto"/>
              <w:spacing w:line="202" w:lineRule="exact"/>
              <w:ind w:left="40"/>
              <w:rPr>
                <w:color w:val="000000"/>
                <w:spacing w:val="0"/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35222" w:rsidRDefault="00F35222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35222" w:rsidRDefault="00F35222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F35222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F35222" w:rsidRDefault="00F35222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35222" w:rsidRDefault="00F35222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F35222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14" w:type="dxa"/>
          </w:tcPr>
          <w:p w:rsidR="007114D9" w:rsidRDefault="007114D9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7114D9" w:rsidRDefault="007114D9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7114D9" w:rsidP="009C2E07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314" w:type="dxa"/>
          </w:tcPr>
          <w:p w:rsidR="00F62834" w:rsidRPr="00BD3A05" w:rsidRDefault="00F62834" w:rsidP="009C2E07">
            <w:pPr>
              <w:pStyle w:val="a4"/>
              <w:shd w:val="clear" w:color="auto" w:fill="auto"/>
              <w:spacing w:line="202" w:lineRule="exact"/>
              <w:ind w:left="40"/>
              <w:rPr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Служба</w:t>
            </w:r>
          </w:p>
          <w:p w:rsidR="00F62834" w:rsidRPr="00BD3A05" w:rsidRDefault="00F62834" w:rsidP="009C2E07">
            <w:pPr>
              <w:pStyle w:val="a4"/>
              <w:shd w:val="clear" w:color="auto" w:fill="auto"/>
              <w:spacing w:line="202" w:lineRule="exact"/>
              <w:ind w:left="40"/>
              <w:rPr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потребительского рынка и лицензирования Иркутской области</w:t>
            </w:r>
          </w:p>
        </w:tc>
        <w:tc>
          <w:tcPr>
            <w:tcW w:w="1134" w:type="dxa"/>
          </w:tcPr>
          <w:p w:rsidR="00F62834" w:rsidRPr="00BD3A05" w:rsidRDefault="000D7164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701" w:type="dxa"/>
          </w:tcPr>
          <w:p w:rsidR="00F62834" w:rsidRPr="00BD3A05" w:rsidRDefault="00F62834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</w:tr>
      <w:tr w:rsidR="00F62834" w:rsidRPr="00BD3A05" w:rsidTr="001A3596">
        <w:tc>
          <w:tcPr>
            <w:tcW w:w="675" w:type="dxa"/>
          </w:tcPr>
          <w:p w:rsidR="00190171" w:rsidRDefault="00190171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190171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77" w:type="dxa"/>
          </w:tcPr>
          <w:p w:rsidR="00F62834" w:rsidRPr="00BD3A05" w:rsidRDefault="00F62834" w:rsidP="00530E6D">
            <w:pPr>
              <w:pStyle w:val="a4"/>
              <w:shd w:val="clear" w:color="auto" w:fill="auto"/>
              <w:spacing w:line="202" w:lineRule="exact"/>
              <w:ind w:left="40"/>
              <w:rPr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  <w:tc>
          <w:tcPr>
            <w:tcW w:w="2268" w:type="dxa"/>
          </w:tcPr>
          <w:p w:rsidR="00F62834" w:rsidRPr="00BD3A05" w:rsidRDefault="00F62834" w:rsidP="00530E6D">
            <w:pPr>
              <w:pStyle w:val="a4"/>
              <w:shd w:val="clear" w:color="auto" w:fill="auto"/>
              <w:spacing w:line="202" w:lineRule="exact"/>
              <w:ind w:left="40"/>
              <w:rPr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Количество проектов нормативных правовых актов (экспертиз), прошедших процедуру оценки регулирующего воздействия (экспертизу)</w:t>
            </w:r>
          </w:p>
        </w:tc>
        <w:tc>
          <w:tcPr>
            <w:tcW w:w="567" w:type="dxa"/>
          </w:tcPr>
          <w:p w:rsidR="00BD3A05" w:rsidRDefault="00BD3A05" w:rsidP="00530E6D">
            <w:pPr>
              <w:pStyle w:val="a4"/>
              <w:shd w:val="clear" w:color="auto" w:fill="auto"/>
              <w:spacing w:line="15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  <w:p w:rsidR="00F62834" w:rsidRPr="00BD3A05" w:rsidRDefault="00F62834" w:rsidP="00530E6D">
            <w:pPr>
              <w:pStyle w:val="a4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proofErr w:type="spellStart"/>
            <w:r w:rsidRPr="00BD3A05">
              <w:rPr>
                <w:color w:val="000000"/>
                <w:spacing w:val="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</w:tcPr>
          <w:p w:rsidR="00F35222" w:rsidRDefault="00F35222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35222" w:rsidRDefault="00F35222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F35222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5222" w:rsidRDefault="00F35222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35222" w:rsidRDefault="00F35222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F35222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114D9" w:rsidRDefault="007114D9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7114D9" w:rsidRDefault="007114D9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7114D9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F62834" w:rsidRPr="00BD3A05" w:rsidRDefault="00442F00" w:rsidP="00530E6D">
            <w:pPr>
              <w:pStyle w:val="a4"/>
              <w:shd w:val="clear" w:color="auto" w:fill="auto"/>
              <w:spacing w:line="230" w:lineRule="exact"/>
              <w:ind w:left="40"/>
              <w:rPr>
                <w:sz w:val="24"/>
                <w:szCs w:val="24"/>
              </w:rPr>
            </w:pPr>
            <w:hyperlink r:id="rId13" w:history="1"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http</w:t>
              </w:r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</w:rPr>
                <w:t>://</w:t>
              </w:r>
              <w:proofErr w:type="spellStart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taishet</w:t>
              </w:r>
              <w:proofErr w:type="spellEnd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</w:rPr>
                <w:t>.</w:t>
              </w:r>
              <w:proofErr w:type="spellStart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irkmo</w:t>
              </w:r>
              <w:proofErr w:type="spellEnd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</w:rPr>
                <w:t>.</w:t>
              </w:r>
              <w:proofErr w:type="spellStart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ru</w:t>
              </w:r>
              <w:proofErr w:type="spellEnd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</w:rPr>
                <w:t>/</w:t>
              </w:r>
            </w:hyperlink>
          </w:p>
          <w:p w:rsidR="00F62834" w:rsidRPr="00BD3A05" w:rsidRDefault="00442F00" w:rsidP="00530E6D">
            <w:pPr>
              <w:pStyle w:val="a4"/>
              <w:shd w:val="clear" w:color="auto" w:fill="auto"/>
              <w:spacing w:line="230" w:lineRule="exact"/>
              <w:ind w:left="40"/>
              <w:rPr>
                <w:sz w:val="24"/>
                <w:szCs w:val="24"/>
              </w:rPr>
            </w:pPr>
            <w:hyperlink r:id="rId14" w:history="1">
              <w:proofErr w:type="spellStart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otsenka</w:t>
              </w:r>
              <w:proofErr w:type="spellEnd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</w:rPr>
                <w:t>-</w:t>
              </w:r>
            </w:hyperlink>
          </w:p>
          <w:p w:rsidR="00F62834" w:rsidRPr="00BD3A05" w:rsidRDefault="00442F00" w:rsidP="00530E6D">
            <w:pPr>
              <w:pStyle w:val="a4"/>
              <w:shd w:val="clear" w:color="auto" w:fill="auto"/>
              <w:spacing w:line="230" w:lineRule="exact"/>
              <w:ind w:left="40"/>
              <w:rPr>
                <w:sz w:val="24"/>
                <w:szCs w:val="24"/>
                <w:lang w:val="en-US"/>
              </w:rPr>
            </w:pPr>
            <w:hyperlink r:id="rId15" w:history="1">
              <w:proofErr w:type="spellStart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reeuliruvushcheeo</w:t>
              </w:r>
              <w:proofErr w:type="spellEnd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softHyphen/>
              </w:r>
            </w:hyperlink>
          </w:p>
          <w:p w:rsidR="00F62834" w:rsidRPr="00BD3A05" w:rsidRDefault="00442F00" w:rsidP="00530E6D">
            <w:pPr>
              <w:pStyle w:val="a4"/>
              <w:shd w:val="clear" w:color="auto" w:fill="auto"/>
              <w:spacing w:line="230" w:lineRule="exact"/>
              <w:ind w:left="40"/>
              <w:rPr>
                <w:sz w:val="24"/>
                <w:szCs w:val="24"/>
                <w:lang w:val="en-US"/>
              </w:rPr>
            </w:pPr>
            <w:hyperlink r:id="rId16" w:history="1">
              <w:proofErr w:type="spellStart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vozdevstviva</w:t>
              </w:r>
              <w:proofErr w:type="spellEnd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/</w:t>
              </w:r>
              <w:proofErr w:type="spellStart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ekspertiza</w:t>
              </w:r>
              <w:proofErr w:type="spellEnd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-</w:t>
              </w:r>
            </w:hyperlink>
          </w:p>
          <w:p w:rsidR="00F62834" w:rsidRPr="00BD3A05" w:rsidRDefault="00442F00" w:rsidP="00530E6D">
            <w:pPr>
              <w:pStyle w:val="a4"/>
              <w:shd w:val="clear" w:color="auto" w:fill="auto"/>
              <w:spacing w:line="230" w:lineRule="exact"/>
              <w:ind w:left="40"/>
              <w:rPr>
                <w:sz w:val="24"/>
                <w:szCs w:val="24"/>
                <w:lang w:val="en-US"/>
              </w:rPr>
            </w:pPr>
            <w:hyperlink r:id="rId17" w:history="1">
              <w:proofErr w:type="spellStart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normativno-pravovvkh</w:t>
              </w:r>
              <w:proofErr w:type="spellEnd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-</w:t>
              </w:r>
            </w:hyperlink>
          </w:p>
          <w:p w:rsidR="00F62834" w:rsidRPr="00BD3A05" w:rsidRDefault="00442F00" w:rsidP="00530E6D">
            <w:pPr>
              <w:pStyle w:val="a4"/>
              <w:shd w:val="clear" w:color="auto" w:fill="auto"/>
              <w:spacing w:line="230" w:lineRule="exact"/>
              <w:ind w:left="40"/>
              <w:rPr>
                <w:sz w:val="24"/>
                <w:szCs w:val="24"/>
              </w:rPr>
            </w:pPr>
            <w:hyperlink r:id="rId18" w:history="1">
              <w:proofErr w:type="spellStart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aktov</w:t>
              </w:r>
              <w:proofErr w:type="spellEnd"/>
              <w:r w:rsidR="00F62834" w:rsidRPr="00BD3A05">
                <w:rPr>
                  <w:rStyle w:val="a6"/>
                  <w:bCs/>
                  <w:spacing w:val="0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134" w:type="dxa"/>
          </w:tcPr>
          <w:p w:rsidR="00F62834" w:rsidRPr="00BD3A05" w:rsidRDefault="00F62834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834" w:rsidRPr="00BD3A05" w:rsidRDefault="00F62834" w:rsidP="00530E6D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</w:tr>
      <w:tr w:rsidR="00F62834" w:rsidRPr="00BD3A05" w:rsidTr="001A3596">
        <w:tc>
          <w:tcPr>
            <w:tcW w:w="675" w:type="dxa"/>
          </w:tcPr>
          <w:p w:rsidR="00190171" w:rsidRDefault="00190171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190171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77" w:type="dxa"/>
          </w:tcPr>
          <w:p w:rsidR="00F62834" w:rsidRPr="00BD3A05" w:rsidRDefault="00F62834" w:rsidP="00411985">
            <w:pPr>
              <w:pStyle w:val="a4"/>
              <w:shd w:val="clear" w:color="auto" w:fill="auto"/>
              <w:spacing w:line="202" w:lineRule="exact"/>
              <w:ind w:left="40"/>
              <w:rPr>
                <w:color w:val="000000"/>
                <w:spacing w:val="0"/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 xml:space="preserve">Содействие  развитию  практики </w:t>
            </w:r>
            <w:r w:rsidR="007114D9" w:rsidRPr="00BD3A05">
              <w:rPr>
                <w:color w:val="000000"/>
                <w:spacing w:val="0"/>
                <w:sz w:val="24"/>
                <w:szCs w:val="24"/>
              </w:rPr>
              <w:t>применения</w:t>
            </w:r>
            <w:r w:rsidRPr="00BD3A05">
              <w:rPr>
                <w:color w:val="000000"/>
                <w:spacing w:val="0"/>
                <w:sz w:val="24"/>
                <w:szCs w:val="24"/>
              </w:rPr>
              <w:t xml:space="preserve">  механизмов  </w:t>
            </w:r>
            <w:proofErr w:type="spellStart"/>
            <w:r w:rsidRPr="00BD3A05">
              <w:rPr>
                <w:color w:val="000000"/>
                <w:spacing w:val="0"/>
                <w:sz w:val="24"/>
                <w:szCs w:val="24"/>
              </w:rPr>
              <w:t>муниципально</w:t>
            </w:r>
            <w:proofErr w:type="spellEnd"/>
            <w:r w:rsidRPr="00BD3A05">
              <w:rPr>
                <w:color w:val="000000"/>
                <w:spacing w:val="0"/>
                <w:sz w:val="24"/>
                <w:szCs w:val="24"/>
              </w:rPr>
              <w:t>-частного партнерства, в том числе практики заключения концессионных соглашений в социальной сфере</w:t>
            </w:r>
          </w:p>
        </w:tc>
        <w:tc>
          <w:tcPr>
            <w:tcW w:w="2268" w:type="dxa"/>
          </w:tcPr>
          <w:p w:rsidR="00F62834" w:rsidRPr="00BD3A05" w:rsidRDefault="00F62834" w:rsidP="00411985">
            <w:pPr>
              <w:pStyle w:val="a4"/>
              <w:shd w:val="clear" w:color="auto" w:fill="auto"/>
              <w:spacing w:line="202" w:lineRule="exact"/>
              <w:ind w:left="40"/>
              <w:rPr>
                <w:color w:val="000000"/>
                <w:spacing w:val="0"/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 xml:space="preserve">Количество заключенных соглашений о </w:t>
            </w:r>
            <w:proofErr w:type="spellStart"/>
            <w:r w:rsidRPr="00BD3A05">
              <w:rPr>
                <w:color w:val="000000"/>
                <w:spacing w:val="0"/>
                <w:sz w:val="24"/>
                <w:szCs w:val="24"/>
              </w:rPr>
              <w:t>муниципально</w:t>
            </w:r>
            <w:proofErr w:type="spellEnd"/>
            <w:r w:rsidRPr="00BD3A05">
              <w:rPr>
                <w:color w:val="000000"/>
                <w:spacing w:val="0"/>
                <w:sz w:val="24"/>
                <w:szCs w:val="24"/>
              </w:rPr>
              <w:t>-частном партнерстве, концессионных  соглашений в социальной сфере</w:t>
            </w:r>
          </w:p>
        </w:tc>
        <w:tc>
          <w:tcPr>
            <w:tcW w:w="567" w:type="dxa"/>
          </w:tcPr>
          <w:p w:rsidR="00BD3A05" w:rsidRDefault="00BD3A05" w:rsidP="00411985">
            <w:pPr>
              <w:pStyle w:val="a4"/>
              <w:shd w:val="clear" w:color="auto" w:fill="auto"/>
              <w:spacing w:line="15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  <w:p w:rsidR="00F62834" w:rsidRPr="00BD3A05" w:rsidRDefault="00F62834" w:rsidP="00411985">
            <w:pPr>
              <w:pStyle w:val="a4"/>
              <w:shd w:val="clear" w:color="auto" w:fill="auto"/>
              <w:spacing w:line="15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BD3A05">
              <w:rPr>
                <w:color w:val="000000"/>
                <w:spacing w:val="0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F35222" w:rsidRDefault="00F35222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35222" w:rsidRDefault="00F35222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F35222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5222" w:rsidRDefault="00F35222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35222" w:rsidRDefault="00F35222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F35222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7114D9" w:rsidRDefault="007114D9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7114D9" w:rsidRDefault="007114D9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  <w:p w:rsidR="00F62834" w:rsidRPr="00BD3A05" w:rsidRDefault="007114D9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F62834" w:rsidRPr="00BD3A05" w:rsidRDefault="00F62834" w:rsidP="0041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71" w:rsidRDefault="00442F00" w:rsidP="0041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21F61" w:rsidRPr="00992B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https://torgi.gov.ru/</w:t>
              </w:r>
            </w:hyperlink>
          </w:p>
          <w:p w:rsidR="00C21F61" w:rsidRDefault="00C21F61" w:rsidP="0041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34" w:rsidRPr="00BD3A05" w:rsidRDefault="00F62834" w:rsidP="0041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0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62834" w:rsidRPr="00BD3A05" w:rsidRDefault="00F62834" w:rsidP="0041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34" w:rsidRPr="00BD3A05" w:rsidRDefault="00F62834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834" w:rsidRPr="00BD3A05" w:rsidRDefault="00F62834" w:rsidP="00411985">
            <w:pPr>
              <w:pStyle w:val="10"/>
              <w:keepNext/>
              <w:keepLines/>
              <w:shd w:val="clear" w:color="auto" w:fill="auto"/>
              <w:spacing w:after="135" w:line="210" w:lineRule="exact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</w:p>
        </w:tc>
      </w:tr>
    </w:tbl>
    <w:p w:rsidR="0029611A" w:rsidRPr="0029611A" w:rsidRDefault="0029611A" w:rsidP="001837D1">
      <w:pPr>
        <w:pStyle w:val="10"/>
        <w:keepNext/>
        <w:keepLines/>
        <w:shd w:val="clear" w:color="auto" w:fill="auto"/>
        <w:spacing w:after="135" w:line="210" w:lineRule="exact"/>
        <w:jc w:val="both"/>
      </w:pPr>
    </w:p>
    <w:sectPr w:rsidR="0029611A" w:rsidRPr="0029611A" w:rsidSect="00A71E42">
      <w:pgSz w:w="16838" w:h="11906" w:orient="landscape"/>
      <w:pgMar w:top="56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A"/>
    <w:rsid w:val="00081E1B"/>
    <w:rsid w:val="000D7164"/>
    <w:rsid w:val="00116D0D"/>
    <w:rsid w:val="001837D1"/>
    <w:rsid w:val="00190171"/>
    <w:rsid w:val="001A3596"/>
    <w:rsid w:val="00227590"/>
    <w:rsid w:val="0029611A"/>
    <w:rsid w:val="0030429A"/>
    <w:rsid w:val="003A07B9"/>
    <w:rsid w:val="00411985"/>
    <w:rsid w:val="00442F00"/>
    <w:rsid w:val="0048211D"/>
    <w:rsid w:val="00530E6D"/>
    <w:rsid w:val="005D12E5"/>
    <w:rsid w:val="007114D9"/>
    <w:rsid w:val="00827C9E"/>
    <w:rsid w:val="00A71E42"/>
    <w:rsid w:val="00B66BB4"/>
    <w:rsid w:val="00BD3A05"/>
    <w:rsid w:val="00C21F61"/>
    <w:rsid w:val="00DF0754"/>
    <w:rsid w:val="00E5779C"/>
    <w:rsid w:val="00F077A6"/>
    <w:rsid w:val="00F35222"/>
    <w:rsid w:val="00F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FFFA4-4298-4FF1-A684-0B2850B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29611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9611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9611A"/>
    <w:pPr>
      <w:widowControl w:val="0"/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29611A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i/>
      <w:iCs/>
      <w:sz w:val="16"/>
      <w:szCs w:val="16"/>
    </w:rPr>
  </w:style>
  <w:style w:type="table" w:styleId="a3">
    <w:name w:val="Table Grid"/>
    <w:basedOn w:val="a1"/>
    <w:uiPriority w:val="59"/>
    <w:rsid w:val="0029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uiPriority w:val="99"/>
    <w:rsid w:val="00A71E42"/>
    <w:rPr>
      <w:rFonts w:ascii="Times New Roman" w:hAnsi="Times New Roman" w:cs="Times New Roman"/>
      <w:b/>
      <w:bCs/>
      <w:spacing w:val="1"/>
      <w:sz w:val="14"/>
      <w:szCs w:val="14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A71E42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 w:cs="Times New Roman"/>
      <w:b/>
      <w:bCs/>
      <w:spacing w:val="1"/>
      <w:sz w:val="14"/>
      <w:szCs w:val="14"/>
    </w:rPr>
  </w:style>
  <w:style w:type="character" w:customStyle="1" w:styleId="11">
    <w:name w:val="Основной текст Знак1"/>
    <w:basedOn w:val="a0"/>
    <w:link w:val="a4"/>
    <w:uiPriority w:val="99"/>
    <w:rsid w:val="00227590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styleId="a4">
    <w:name w:val="Body Text"/>
    <w:basedOn w:val="a"/>
    <w:link w:val="11"/>
    <w:uiPriority w:val="99"/>
    <w:rsid w:val="0022759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a5">
    <w:name w:val="Основной текст Знак"/>
    <w:basedOn w:val="a0"/>
    <w:uiPriority w:val="99"/>
    <w:semiHidden/>
    <w:rsid w:val="00227590"/>
  </w:style>
  <w:style w:type="character" w:styleId="a6">
    <w:name w:val="Hyperlink"/>
    <w:basedOn w:val="a0"/>
    <w:uiPriority w:val="99"/>
    <w:rsid w:val="00227590"/>
    <w:rPr>
      <w:color w:val="0066CC"/>
      <w:u w:val="single"/>
    </w:rPr>
  </w:style>
  <w:style w:type="character" w:customStyle="1" w:styleId="12">
    <w:name w:val="Основной текст + Полужирный1"/>
    <w:basedOn w:val="11"/>
    <w:uiPriority w:val="99"/>
    <w:rsid w:val="00227590"/>
    <w:rPr>
      <w:rFonts w:ascii="Times New Roman" w:hAnsi="Times New Roman" w:cs="Times New Roman"/>
      <w:b/>
      <w:bCs/>
      <w:spacing w:val="0"/>
      <w:sz w:val="15"/>
      <w:szCs w:val="15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1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16-rzd.irk.prosadiki.ru/" TargetMode="External"/><Relationship Id="rId13" Type="http://schemas.openxmlformats.org/officeDocument/2006/relationships/hyperlink" Target="http://taishet.irkmo.ru/otsenka-reguliruyushchego-vozdeystviya/ekspertiza-normativno-pravovykh-aktov/" TargetMode="External"/><Relationship Id="rId18" Type="http://schemas.openxmlformats.org/officeDocument/2006/relationships/hyperlink" Target="http://taishet.irkmo.ru/otsenka-reguliruyushchego-vozdeystviya/ekspertiza-normativno-pravovykh-aktov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s216-rzd.irk.prosadiki.ru/" TargetMode="External"/><Relationship Id="rId12" Type="http://schemas.openxmlformats.org/officeDocument/2006/relationships/hyperlink" Target="https://torgi.gov.ru/" TargetMode="External"/><Relationship Id="rId17" Type="http://schemas.openxmlformats.org/officeDocument/2006/relationships/hyperlink" Target="http://taishet.irkmo.ru/otsenka-reguliruyushchego-vozdeystviya/ekspertiza-normativno-pravovykh-akt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aishet.irkmo.ru/otsenka-reguliruyushchego-vozdeystviya/ekspertiza-normativno-pravovykh-aktov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s216-rzd.irk.prosadiki.ru/" TargetMode="External"/><Relationship Id="rId11" Type="http://schemas.openxmlformats.org/officeDocument/2006/relationships/hyperlink" Target="http://taishet.irkmo.ru/" TargetMode="External"/><Relationship Id="rId5" Type="http://schemas.openxmlformats.org/officeDocument/2006/relationships/hyperlink" Target="https://ds216-rzd.irk.prosadiki.ru/" TargetMode="External"/><Relationship Id="rId15" Type="http://schemas.openxmlformats.org/officeDocument/2006/relationships/hyperlink" Target="http://taishet.irkmo.ru/otsenka-reguliruyushchego-vozdeystviya/ekspertiza-normativno-pravovykh-aktov/" TargetMode="External"/><Relationship Id="rId10" Type="http://schemas.openxmlformats.org/officeDocument/2006/relationships/hyperlink" Target="https://ds216-rzd.irk.prosadiki.ru/" TargetMode="External"/><Relationship Id="rId19" Type="http://schemas.openxmlformats.org/officeDocument/2006/relationships/hyperlink" Target="https://torgi.gov.ru/" TargetMode="External"/><Relationship Id="rId4" Type="http://schemas.openxmlformats.org/officeDocument/2006/relationships/hyperlink" Target="https://ds216-rzd.irk.prosadiki.ru/" TargetMode="External"/><Relationship Id="rId9" Type="http://schemas.openxmlformats.org/officeDocument/2006/relationships/hyperlink" Target="https://ds216-rzd.irk.prosadiki.ru/" TargetMode="External"/><Relationship Id="rId14" Type="http://schemas.openxmlformats.org/officeDocument/2006/relationships/hyperlink" Target="http://taishet.irkmo.ru/otsenka-reguliruyushchego-vozdeystviya/ekspertiza-normativno-pravovykh-a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Administrator</cp:lastModifiedBy>
  <cp:revision>2</cp:revision>
  <cp:lastPrinted>2022-09-08T07:52:00Z</cp:lastPrinted>
  <dcterms:created xsi:type="dcterms:W3CDTF">2022-10-03T05:27:00Z</dcterms:created>
  <dcterms:modified xsi:type="dcterms:W3CDTF">2022-10-03T05:27:00Z</dcterms:modified>
</cp:coreProperties>
</file>